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8D1A4" w14:textId="289289B7" w:rsidR="00A17CBA" w:rsidRDefault="00A17CBA" w:rsidP="00A17CBA">
      <w:pPr>
        <w:jc w:val="left"/>
        <w:rPr>
          <w:sz w:val="28"/>
          <w:szCs w:val="28"/>
        </w:rPr>
      </w:pPr>
    </w:p>
    <w:p w14:paraId="03BF5387" w14:textId="77777777" w:rsidR="00A17CBA" w:rsidRPr="00401C65" w:rsidRDefault="00A17CBA" w:rsidP="00A17CBA">
      <w:pPr>
        <w:jc w:val="left"/>
        <w:rPr>
          <w:color w:val="1DE800"/>
          <w:sz w:val="28"/>
          <w:szCs w:val="28"/>
        </w:rPr>
      </w:pPr>
      <w:r w:rsidRPr="00401C65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EB8C583FD6E34BF183A899964309834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5DF41870" w14:textId="23E3CF37" w:rsidR="00A17CBA" w:rsidRPr="002528D7" w:rsidRDefault="00A17CBA" w:rsidP="00A17CB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PHYSICAL AND ENVIRONMENTAL SECURITY POLICY</w:t>
          </w:r>
        </w:p>
      </w:sdtContent>
    </w:sdt>
    <w:p w14:paraId="785A7BF1" w14:textId="206CAC3E" w:rsidR="00A17CBA" w:rsidRPr="002528D7" w:rsidRDefault="00000000" w:rsidP="00A17CB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75BE97B7F1E8406F975962F46D90E97E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A17CBA">
            <w:t>Security of physical locations and environments</w:t>
          </w:r>
        </w:sdtContent>
      </w:sdt>
    </w:p>
    <w:p w14:paraId="4251C509" w14:textId="77777777" w:rsidR="00A17CBA" w:rsidRPr="002528D7" w:rsidRDefault="00A17CBA" w:rsidP="00A17CBA">
      <w:pPr>
        <w:spacing w:after="160" w:line="259" w:lineRule="auto"/>
        <w:jc w:val="left"/>
      </w:pPr>
      <w:r w:rsidRPr="002528D7">
        <w:br w:type="page"/>
      </w:r>
    </w:p>
    <w:p w14:paraId="1A38F33D" w14:textId="77777777" w:rsidR="00FC7F36" w:rsidRDefault="009D7C26" w:rsidP="009D7C26">
      <w:pPr>
        <w:pStyle w:val="Heading1"/>
        <w:jc w:val="center"/>
      </w:pPr>
      <w:bookmarkStart w:id="0" w:name="_Toc118373106"/>
      <w:r>
        <w:lastRenderedPageBreak/>
        <w:t xml:space="preserve">Document </w:t>
      </w:r>
      <w:r w:rsidR="00FC7F36">
        <w:t>Version Control</w:t>
      </w:r>
      <w:bookmarkEnd w:id="0"/>
    </w:p>
    <w:p w14:paraId="15D81E44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18BD9753" w14:textId="77777777" w:rsidTr="00401C65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F0DC589" w14:textId="77777777" w:rsidR="00FC7F36" w:rsidRPr="00065F84" w:rsidRDefault="00FC7F36" w:rsidP="00401C65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E5FE066" w14:textId="775ECBC6" w:rsidR="00FC7F36" w:rsidRPr="00065F84" w:rsidRDefault="001A5BB8" w:rsidP="00401C65">
            <w:pPr>
              <w:jc w:val="center"/>
              <w:rPr>
                <w:b/>
                <w:bCs/>
                <w:color w:val="FFFFFF" w:themeColor="background1"/>
              </w:rPr>
            </w:pPr>
            <w:r w:rsidRPr="00065F84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F309BC4" w14:textId="77777777" w:rsidR="00FC7F36" w:rsidRPr="00065F84" w:rsidRDefault="001A5BB8" w:rsidP="00401C65">
            <w:pPr>
              <w:jc w:val="center"/>
              <w:rPr>
                <w:b/>
                <w:bCs/>
                <w:color w:val="FFFFFF" w:themeColor="background1"/>
              </w:rPr>
            </w:pPr>
            <w:r w:rsidRPr="00065F84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6D4B201" w14:textId="77777777" w:rsidR="00FC7F36" w:rsidRPr="00065F84" w:rsidRDefault="009D7C26" w:rsidP="00401C65">
            <w:pPr>
              <w:jc w:val="center"/>
              <w:rPr>
                <w:b/>
                <w:bCs/>
                <w:color w:val="FFFFFF" w:themeColor="background1"/>
              </w:rPr>
            </w:pPr>
            <w:r w:rsidRPr="00065F84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2C9EDACC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3C62FF2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3CE3574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8973B8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CD32E2A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77B81B85" w14:textId="77777777" w:rsidTr="001A5BB8">
        <w:tc>
          <w:tcPr>
            <w:tcW w:w="747" w:type="dxa"/>
            <w:vAlign w:val="center"/>
          </w:tcPr>
          <w:p w14:paraId="653CA04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1DD60F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4DCCA4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548DFA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E613929" w14:textId="77777777" w:rsidTr="001A5BB8">
        <w:tc>
          <w:tcPr>
            <w:tcW w:w="747" w:type="dxa"/>
            <w:vAlign w:val="center"/>
          </w:tcPr>
          <w:p w14:paraId="6D04BD1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9D629D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80FEFE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6733FB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25375DB" w14:textId="77777777" w:rsidTr="001A5BB8">
        <w:tc>
          <w:tcPr>
            <w:tcW w:w="747" w:type="dxa"/>
            <w:vAlign w:val="center"/>
          </w:tcPr>
          <w:p w14:paraId="32DAAB5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9EC137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0B323B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36E879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F8A423B" w14:textId="77777777" w:rsidTr="001A5BB8">
        <w:tc>
          <w:tcPr>
            <w:tcW w:w="747" w:type="dxa"/>
            <w:vAlign w:val="center"/>
          </w:tcPr>
          <w:p w14:paraId="46DD248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CCF444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67C487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8F3E44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5034B490" w14:textId="77777777" w:rsidTr="001A5BB8">
        <w:tc>
          <w:tcPr>
            <w:tcW w:w="747" w:type="dxa"/>
            <w:vAlign w:val="center"/>
          </w:tcPr>
          <w:p w14:paraId="461B864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8FA6DF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A5A5ED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7F57FC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BAFF302" w14:textId="77777777" w:rsidTr="001A5BB8">
        <w:tc>
          <w:tcPr>
            <w:tcW w:w="747" w:type="dxa"/>
            <w:vAlign w:val="center"/>
          </w:tcPr>
          <w:p w14:paraId="10FFD10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102D5C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4D0242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0071B5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780A3B83" w14:textId="77777777" w:rsidR="00FC7F36" w:rsidRDefault="00FC7F36" w:rsidP="00FC7F36"/>
    <w:p w14:paraId="3B99FBBD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73107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6B35E8C1" w14:textId="457FEABA" w:rsidR="005739D1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73106" w:history="1">
            <w:r w:rsidR="005739D1" w:rsidRPr="00BD1DC8">
              <w:rPr>
                <w:rStyle w:val="Hyperlink"/>
                <w:noProof/>
              </w:rPr>
              <w:t>1</w:t>
            </w:r>
            <w:r w:rsidR="005739D1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5739D1" w:rsidRPr="00BD1DC8">
              <w:rPr>
                <w:rStyle w:val="Hyperlink"/>
                <w:noProof/>
              </w:rPr>
              <w:t>Document Version Control</w:t>
            </w:r>
            <w:r w:rsidR="005739D1">
              <w:rPr>
                <w:noProof/>
                <w:webHidden/>
              </w:rPr>
              <w:tab/>
            </w:r>
            <w:r w:rsidR="005739D1">
              <w:rPr>
                <w:noProof/>
                <w:webHidden/>
              </w:rPr>
              <w:fldChar w:fldCharType="begin"/>
            </w:r>
            <w:r w:rsidR="005739D1">
              <w:rPr>
                <w:noProof/>
                <w:webHidden/>
              </w:rPr>
              <w:instrText xml:space="preserve"> PAGEREF _Toc118373106 \h </w:instrText>
            </w:r>
            <w:r w:rsidR="005739D1">
              <w:rPr>
                <w:noProof/>
                <w:webHidden/>
              </w:rPr>
            </w:r>
            <w:r w:rsidR="005739D1">
              <w:rPr>
                <w:noProof/>
                <w:webHidden/>
              </w:rPr>
              <w:fldChar w:fldCharType="separate"/>
            </w:r>
            <w:r w:rsidR="005739D1">
              <w:rPr>
                <w:noProof/>
                <w:webHidden/>
              </w:rPr>
              <w:t>2</w:t>
            </w:r>
            <w:r w:rsidR="005739D1">
              <w:rPr>
                <w:noProof/>
                <w:webHidden/>
              </w:rPr>
              <w:fldChar w:fldCharType="end"/>
            </w:r>
          </w:hyperlink>
        </w:p>
        <w:p w14:paraId="0E2F2A5A" w14:textId="55654125" w:rsidR="005739D1" w:rsidRDefault="005739D1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07" w:history="1">
            <w:r w:rsidRPr="00BD1DC8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788A73" w14:textId="696990CD" w:rsidR="005739D1" w:rsidRDefault="005739D1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08" w:history="1">
            <w:r w:rsidRPr="00BD1DC8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Physical and Environmental Security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6429C2" w14:textId="6DD59364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09" w:history="1">
            <w:r w:rsidRPr="00BD1DC8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A2B200" w14:textId="3E947208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10" w:history="1">
            <w:r w:rsidRPr="00BD1DC8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35829" w14:textId="72AD83BC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11" w:history="1">
            <w:r w:rsidRPr="00BD1DC8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9CC2D" w14:textId="5DFD5699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12" w:history="1">
            <w:r w:rsidRPr="00BD1DC8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Physical Security Perimeter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AA56D" w14:textId="0BF7BDDD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13" w:history="1">
            <w:r w:rsidRPr="00BD1DC8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Secure Areas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92097" w14:textId="5E87C9DF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14" w:history="1">
            <w:r w:rsidRPr="00BD1DC8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Employee Access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E3FA1A" w14:textId="4A14CC73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15" w:history="1">
            <w:r w:rsidRPr="00BD1DC8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Visitor Access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FE8898" w14:textId="3768D9EC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16" w:history="1">
            <w:r w:rsidRPr="00BD1DC8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Delivery and Loading Areas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CAFE31" w14:textId="3E5BC028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17" w:history="1">
            <w:r w:rsidRPr="00BD1DC8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Network Access Control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8688DF" w14:textId="2617F7B0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18" w:history="1">
            <w:r w:rsidRPr="00BD1DC8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Cabling Security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3DC281" w14:textId="5FFFFD27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19" w:history="1">
            <w:r w:rsidRPr="00BD1DC8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Equipment Siting and Protection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BB37F" w14:textId="480255F0" w:rsidR="005739D1" w:rsidRDefault="005739D1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20" w:history="1">
            <w:r w:rsidRPr="00BD1DC8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01C084" w14:textId="74AE51FA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21" w:history="1">
            <w:r w:rsidRPr="00BD1DC8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Compliance Measurement</w:t>
            </w:r>
            <w:r w:rsidRPr="00BD1DC8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435654" w14:textId="177FE375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22" w:history="1">
            <w:r w:rsidRPr="00BD1DC8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Exceptions</w:t>
            </w:r>
            <w:r w:rsidRPr="00BD1DC8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53AE35" w14:textId="29074DEE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23" w:history="1">
            <w:r w:rsidRPr="00BD1DC8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Non-Compliance</w:t>
            </w:r>
            <w:r w:rsidRPr="00BD1DC8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4EEAFE" w14:textId="378FE91F" w:rsidR="005739D1" w:rsidRDefault="005739D1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24" w:history="1">
            <w:r w:rsidRPr="00BD1DC8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99CD8A" w14:textId="64BE3339" w:rsidR="005739D1" w:rsidRDefault="005739D1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25" w:history="1">
            <w:r w:rsidRPr="00BD1DC8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BD1DC8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0387CC" w14:textId="066F1AFA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798736BA" w14:textId="6D10C57A" w:rsidR="00D50176" w:rsidRDefault="00FC7F36" w:rsidP="00DF4ECB">
      <w:pPr>
        <w:pStyle w:val="Heading1"/>
      </w:pPr>
      <w:r>
        <w:br w:type="page"/>
      </w:r>
      <w:bookmarkStart w:id="2" w:name="_Toc118373108"/>
      <w:r w:rsidR="00D50176">
        <w:lastRenderedPageBreak/>
        <w:t>Physical and Environmental Security Policy</w:t>
      </w:r>
      <w:bookmarkEnd w:id="2"/>
      <w:r w:rsidR="00D50176">
        <w:t xml:space="preserve"> </w:t>
      </w:r>
    </w:p>
    <w:p w14:paraId="153EF68D" w14:textId="410DA73E" w:rsidR="00CE2137" w:rsidRDefault="00CE2137" w:rsidP="00D50176">
      <w:pPr>
        <w:pStyle w:val="Heading2"/>
      </w:pPr>
      <w:bookmarkStart w:id="3" w:name="_Toc118373109"/>
      <w:r w:rsidRPr="00CE2137">
        <w:t>Purpose</w:t>
      </w:r>
      <w:bookmarkEnd w:id="3"/>
    </w:p>
    <w:p w14:paraId="2B8545F5" w14:textId="77777777" w:rsidR="00CE2137" w:rsidRDefault="00490392" w:rsidP="00CE2137">
      <w:r w:rsidRPr="00703947">
        <w:t>The purpose of the policy is to prevent unauthorized physical access, damage and interference to the organization’s information and information processing facilities.</w:t>
      </w:r>
    </w:p>
    <w:p w14:paraId="32D98D77" w14:textId="77777777" w:rsidR="00CE2137" w:rsidRDefault="00CE2137" w:rsidP="00D50176">
      <w:pPr>
        <w:pStyle w:val="Heading2"/>
      </w:pPr>
      <w:bookmarkStart w:id="4" w:name="_Toc118373110"/>
      <w:r>
        <w:t>Scope</w:t>
      </w:r>
      <w:bookmarkEnd w:id="4"/>
    </w:p>
    <w:p w14:paraId="5F14D051" w14:textId="77899E90" w:rsidR="00CE2137" w:rsidRDefault="00490392" w:rsidP="00CE2137">
      <w:r>
        <w:t xml:space="preserve">All company owned or leased premises or locations deemed in scope by the ISO 27001 scope statement. Our of scope is third party and supplier physical and environmental security. </w:t>
      </w:r>
    </w:p>
    <w:p w14:paraId="6F5E4B7E" w14:textId="77777777" w:rsidR="00401C65" w:rsidRDefault="00401C65" w:rsidP="00401C65">
      <w:r>
        <w:t>All employees and third-party users.</w:t>
      </w:r>
    </w:p>
    <w:p w14:paraId="5ED0EDAA" w14:textId="77777777" w:rsidR="00AD0AF9" w:rsidRPr="00D50176" w:rsidRDefault="00AD0AF9" w:rsidP="00D50176">
      <w:pPr>
        <w:pStyle w:val="Heading2"/>
      </w:pPr>
      <w:bookmarkStart w:id="5" w:name="_Toc118373111"/>
      <w:r>
        <w:t>Principle</w:t>
      </w:r>
      <w:bookmarkEnd w:id="5"/>
    </w:p>
    <w:p w14:paraId="103A83AE" w14:textId="77777777" w:rsidR="00AD0AF9" w:rsidRPr="00AD0AF9" w:rsidRDefault="00AD0AF9" w:rsidP="00AD0AF9">
      <w:r>
        <w:t>Physical and environmental security policy is built on the principle of exceeding Health and Safety regulation whilst protecting the most sensitive physical assets based on risk.</w:t>
      </w:r>
    </w:p>
    <w:p w14:paraId="7305EF78" w14:textId="77777777" w:rsidR="00D50176" w:rsidRDefault="00D50176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2FDA536C" w14:textId="4AEFF7E5" w:rsidR="00AD0AF9" w:rsidRDefault="00AD0AF9" w:rsidP="00AD0AF9">
      <w:pPr>
        <w:pStyle w:val="Heading2"/>
      </w:pPr>
      <w:bookmarkStart w:id="6" w:name="_Toc118373112"/>
      <w:r>
        <w:lastRenderedPageBreak/>
        <w:t>Physical Security Perimeter</w:t>
      </w:r>
      <w:bookmarkEnd w:id="6"/>
    </w:p>
    <w:p w14:paraId="65BF2C53" w14:textId="2DA04170" w:rsidR="00AD0AF9" w:rsidRDefault="00AD0AF9" w:rsidP="00AD0AF9">
      <w:r>
        <w:t xml:space="preserve">The physical perimeter of the building or site containing information processing facilities is physically sound. The exterior roof, walls and flooring of the site are of solid </w:t>
      </w:r>
      <w:proofErr w:type="gramStart"/>
      <w:r>
        <w:t>construction</w:t>
      </w:r>
      <w:proofErr w:type="gramEnd"/>
      <w:r>
        <w:t xml:space="preserve"> and all external doors are suitably protected against unauthorized access with control mechanisms </w:t>
      </w:r>
      <w:r w:rsidRPr="00401C65">
        <w:rPr>
          <w:color w:val="1DE800"/>
        </w:rPr>
        <w:t>(list</w:t>
      </w:r>
      <w:r w:rsidR="00401C65">
        <w:rPr>
          <w:color w:val="1DE800"/>
        </w:rPr>
        <w:t xml:space="preserve"> them – for example</w:t>
      </w:r>
      <w:r w:rsidRPr="00401C65">
        <w:rPr>
          <w:color w:val="1DE800"/>
        </w:rPr>
        <w:t xml:space="preserve">: bars, alarms, locks, </w:t>
      </w:r>
      <w:r w:rsidR="00816374" w:rsidRPr="00401C65">
        <w:rPr>
          <w:color w:val="1DE800"/>
        </w:rPr>
        <w:t>enter</w:t>
      </w:r>
      <w:r w:rsidR="007E103F" w:rsidRPr="00401C65">
        <w:rPr>
          <w:color w:val="1DE800"/>
        </w:rPr>
        <w:t>-</w:t>
      </w:r>
      <w:r w:rsidRPr="00401C65">
        <w:rPr>
          <w:color w:val="1DE800"/>
        </w:rPr>
        <w:t>cards</w:t>
      </w:r>
      <w:r w:rsidR="00065F84" w:rsidRPr="00401C65">
        <w:rPr>
          <w:color w:val="1DE800"/>
        </w:rPr>
        <w:t>).</w:t>
      </w:r>
      <w:r w:rsidRPr="00401C65">
        <w:rPr>
          <w:color w:val="1DE800"/>
        </w:rPr>
        <w:t xml:space="preserve"> </w:t>
      </w:r>
    </w:p>
    <w:p w14:paraId="7214610A" w14:textId="77777777" w:rsidR="00AD0AF9" w:rsidRDefault="00AD0AF9" w:rsidP="00AD0AF9">
      <w:r>
        <w:t xml:space="preserve">Doors and windows are locked when unattended </w:t>
      </w:r>
      <w:r w:rsidRPr="00401C65">
        <w:rPr>
          <w:color w:val="1DE800"/>
        </w:rPr>
        <w:t>and external protection in the form of bars is in place for windows, particularly at ground level.</w:t>
      </w:r>
    </w:p>
    <w:p w14:paraId="12DBA443" w14:textId="77777777" w:rsidR="002A61B4" w:rsidRDefault="002A61B4" w:rsidP="00AD0AF9">
      <w:pPr>
        <w:rPr>
          <w:color w:val="C00000"/>
        </w:rPr>
      </w:pPr>
      <w:r w:rsidRPr="002A61B4">
        <w:rPr>
          <w:color w:val="000000" w:themeColor="text1"/>
        </w:rPr>
        <w:t>Access to sites and buildings is restricted to authorised personnel</w:t>
      </w:r>
      <w:r>
        <w:rPr>
          <w:color w:val="C00000"/>
        </w:rPr>
        <w:t>.</w:t>
      </w:r>
    </w:p>
    <w:p w14:paraId="0F3959E9" w14:textId="77777777" w:rsidR="002A61B4" w:rsidRPr="00401C65" w:rsidRDefault="00AD0AF9" w:rsidP="002A61B4">
      <w:pPr>
        <w:rPr>
          <w:color w:val="1DE800"/>
        </w:rPr>
      </w:pPr>
      <w:r w:rsidRPr="00401C65">
        <w:rPr>
          <w:color w:val="1DE800"/>
        </w:rPr>
        <w:t>A manned reception area grants access to the building and maintains a record of access.</w:t>
      </w:r>
    </w:p>
    <w:p w14:paraId="297186F1" w14:textId="49B4848E" w:rsidR="00CE2137" w:rsidRDefault="002A61B4" w:rsidP="002702C4">
      <w:r w:rsidRPr="002A61B4">
        <w:rPr>
          <w:color w:val="000000" w:themeColor="text1"/>
        </w:rPr>
        <w:t>A</w:t>
      </w:r>
      <w:r>
        <w:t xml:space="preserve">ll fire doors on a security perimeter are alarmed, </w:t>
      </w:r>
      <w:r w:rsidR="00065F84">
        <w:t>monitored,</w:t>
      </w:r>
      <w:r>
        <w:t xml:space="preserve"> and tested in conjunction with the walls to establish the required level of resistance in accordance with suitable regional, </w:t>
      </w:r>
      <w:r w:rsidR="00065F84">
        <w:t>national,</w:t>
      </w:r>
      <w:r>
        <w:t xml:space="preserve"> and international standards. They should operate in accordance with the local fire code in a failsafe manner. </w:t>
      </w:r>
    </w:p>
    <w:p w14:paraId="6D35AC30" w14:textId="4F97F1A6" w:rsidR="002702C4" w:rsidRDefault="002702C4" w:rsidP="002702C4">
      <w:r>
        <w:rPr>
          <w:noProof/>
        </w:rPr>
        <w:drawing>
          <wp:inline distT="0" distB="0" distL="0" distR="0" wp14:anchorId="131E493F" wp14:editId="76AC7BDE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02C4" w:rsidSect="002702C4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96094" w14:textId="77777777" w:rsidR="001C5E70" w:rsidRDefault="001C5E70" w:rsidP="00FC7F36">
      <w:pPr>
        <w:spacing w:line="240" w:lineRule="auto"/>
      </w:pPr>
      <w:r>
        <w:separator/>
      </w:r>
    </w:p>
  </w:endnote>
  <w:endnote w:type="continuationSeparator" w:id="0">
    <w:p w14:paraId="01EBC959" w14:textId="77777777" w:rsidR="001C5E70" w:rsidRDefault="001C5E70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56E0" w14:textId="77777777" w:rsidR="00401C65" w:rsidRPr="00BB5374" w:rsidRDefault="00401C65" w:rsidP="00401C65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7DCCCA8E" w14:textId="77777777" w:rsidR="00401C65" w:rsidRPr="00BB5374" w:rsidRDefault="00401C65" w:rsidP="00401C65">
    <w:pPr>
      <w:pStyle w:val="Footer"/>
      <w:tabs>
        <w:tab w:val="clear" w:pos="4513"/>
        <w:tab w:val="clear" w:pos="9026"/>
        <w:tab w:val="left" w:pos="5004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96463" w14:textId="77777777" w:rsidR="001C5E70" w:rsidRDefault="001C5E70" w:rsidP="00FC7F36">
      <w:pPr>
        <w:spacing w:line="240" w:lineRule="auto"/>
      </w:pPr>
      <w:r>
        <w:separator/>
      </w:r>
    </w:p>
  </w:footnote>
  <w:footnote w:type="continuationSeparator" w:id="0">
    <w:p w14:paraId="27D82F15" w14:textId="77777777" w:rsidR="001C5E70" w:rsidRDefault="001C5E70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76031" w14:textId="7AD65A57" w:rsidR="00401C65" w:rsidRDefault="00401C65" w:rsidP="00401C65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18742B7" wp14:editId="5D172F02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9A8274D52387F641BF296B057B5F286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PHYSICAL AND ENVIRONMENTAL SECURITY POLICY</w:t>
        </w:r>
      </w:sdtContent>
    </w:sdt>
  </w:p>
  <w:p w14:paraId="62622784" w14:textId="77777777" w:rsidR="00401C65" w:rsidRDefault="00401C65" w:rsidP="00401C65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6A92EC7C" w14:textId="77777777" w:rsidR="00401C65" w:rsidRDefault="00401C65" w:rsidP="00401C65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A3B6D"/>
    <w:multiLevelType w:val="multilevel"/>
    <w:tmpl w:val="F470E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95149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392"/>
    <w:rsid w:val="00007676"/>
    <w:rsid w:val="0004472E"/>
    <w:rsid w:val="00065F84"/>
    <w:rsid w:val="000C36D2"/>
    <w:rsid w:val="000E4947"/>
    <w:rsid w:val="000F37AE"/>
    <w:rsid w:val="001043F2"/>
    <w:rsid w:val="001A17F2"/>
    <w:rsid w:val="001A5BB8"/>
    <w:rsid w:val="001C1D90"/>
    <w:rsid w:val="001C5E70"/>
    <w:rsid w:val="002702C4"/>
    <w:rsid w:val="002A17D6"/>
    <w:rsid w:val="002A61B4"/>
    <w:rsid w:val="002D79C2"/>
    <w:rsid w:val="002E4A38"/>
    <w:rsid w:val="0033057B"/>
    <w:rsid w:val="00401C65"/>
    <w:rsid w:val="00411E04"/>
    <w:rsid w:val="004346F6"/>
    <w:rsid w:val="00435537"/>
    <w:rsid w:val="004674DD"/>
    <w:rsid w:val="00471152"/>
    <w:rsid w:val="00471971"/>
    <w:rsid w:val="00471A0D"/>
    <w:rsid w:val="00490392"/>
    <w:rsid w:val="004C20DB"/>
    <w:rsid w:val="004C7649"/>
    <w:rsid w:val="004D411C"/>
    <w:rsid w:val="00534A4A"/>
    <w:rsid w:val="0057049B"/>
    <w:rsid w:val="005739D1"/>
    <w:rsid w:val="00597D4A"/>
    <w:rsid w:val="005C753E"/>
    <w:rsid w:val="006678CF"/>
    <w:rsid w:val="006C1BC7"/>
    <w:rsid w:val="006E0D07"/>
    <w:rsid w:val="00703947"/>
    <w:rsid w:val="00723E58"/>
    <w:rsid w:val="00772D57"/>
    <w:rsid w:val="007B0D99"/>
    <w:rsid w:val="007C5AA6"/>
    <w:rsid w:val="007E103F"/>
    <w:rsid w:val="007E46E9"/>
    <w:rsid w:val="00816374"/>
    <w:rsid w:val="0083563C"/>
    <w:rsid w:val="0087611C"/>
    <w:rsid w:val="008A06FC"/>
    <w:rsid w:val="008B4B18"/>
    <w:rsid w:val="00923A64"/>
    <w:rsid w:val="009A5F50"/>
    <w:rsid w:val="009D7C26"/>
    <w:rsid w:val="00A17CBA"/>
    <w:rsid w:val="00A264BD"/>
    <w:rsid w:val="00A418B5"/>
    <w:rsid w:val="00A71201"/>
    <w:rsid w:val="00A77964"/>
    <w:rsid w:val="00AD0AF9"/>
    <w:rsid w:val="00AE2B2B"/>
    <w:rsid w:val="00B230D2"/>
    <w:rsid w:val="00B55C04"/>
    <w:rsid w:val="00BB5374"/>
    <w:rsid w:val="00BD16DD"/>
    <w:rsid w:val="00BD34FF"/>
    <w:rsid w:val="00C32575"/>
    <w:rsid w:val="00C54A2B"/>
    <w:rsid w:val="00CA16B0"/>
    <w:rsid w:val="00CB08DF"/>
    <w:rsid w:val="00CD6C87"/>
    <w:rsid w:val="00CE2137"/>
    <w:rsid w:val="00D07FD7"/>
    <w:rsid w:val="00D1723F"/>
    <w:rsid w:val="00D50176"/>
    <w:rsid w:val="00DA1CD0"/>
    <w:rsid w:val="00E16585"/>
    <w:rsid w:val="00E26DB6"/>
    <w:rsid w:val="00E81BCB"/>
    <w:rsid w:val="00E8311E"/>
    <w:rsid w:val="00EB46FC"/>
    <w:rsid w:val="00EF63D0"/>
    <w:rsid w:val="00F92751"/>
    <w:rsid w:val="00FB0BCA"/>
    <w:rsid w:val="00FB13B4"/>
    <w:rsid w:val="00FC0862"/>
    <w:rsid w:val="00FC7F36"/>
    <w:rsid w:val="00FD4A8D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DCB99"/>
  <w15:chartTrackingRefBased/>
  <w15:docId w15:val="{7FE4C352-3479-9940-94C5-B9B3C76D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1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0176"/>
    <w:pPr>
      <w:keepNext/>
      <w:keepLines/>
      <w:numPr>
        <w:ilvl w:val="1"/>
        <w:numId w:val="1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017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017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017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017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017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017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50176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1A1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D5017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017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017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017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01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01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6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2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8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7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3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75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9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71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8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96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5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44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4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2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76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0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5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47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6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23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5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8C583FD6E34BF183A8999643098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E1CA9-97CD-477C-9E81-5FB7229FCAA2}"/>
      </w:docPartPr>
      <w:docPartBody>
        <w:p w:rsidR="005661D2" w:rsidRDefault="009C1591" w:rsidP="009C1591">
          <w:pPr>
            <w:pStyle w:val="EB8C583FD6E34BF183A8999643098341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75BE97B7F1E8406F975962F46D90E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50A5A-95C3-4232-AABC-AB1BB1A76FD5}"/>
      </w:docPartPr>
      <w:docPartBody>
        <w:p w:rsidR="005661D2" w:rsidRDefault="009C1591" w:rsidP="009C1591">
          <w:pPr>
            <w:pStyle w:val="75BE97B7F1E8406F975962F46D90E97E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9A8274D52387F641BF296B057B5F28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7BC01-2121-D842-BA09-823941B99427}"/>
      </w:docPartPr>
      <w:docPartBody>
        <w:p w:rsidR="005F0D7B" w:rsidRDefault="003A398C" w:rsidP="003A398C">
          <w:pPr>
            <w:pStyle w:val="9A8274D52387F641BF296B057B5F2868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473"/>
    <w:rsid w:val="000B34A0"/>
    <w:rsid w:val="001436DB"/>
    <w:rsid w:val="00145473"/>
    <w:rsid w:val="002F1283"/>
    <w:rsid w:val="003A398C"/>
    <w:rsid w:val="005661D2"/>
    <w:rsid w:val="005C753E"/>
    <w:rsid w:val="005F0D7B"/>
    <w:rsid w:val="00772D57"/>
    <w:rsid w:val="00910C29"/>
    <w:rsid w:val="00986A7C"/>
    <w:rsid w:val="009C1591"/>
    <w:rsid w:val="00A5044A"/>
    <w:rsid w:val="00A96DE4"/>
    <w:rsid w:val="00B10DD4"/>
    <w:rsid w:val="00BD01D9"/>
    <w:rsid w:val="00BD4526"/>
    <w:rsid w:val="00C8036F"/>
    <w:rsid w:val="00D03930"/>
    <w:rsid w:val="00E7339B"/>
    <w:rsid w:val="00F16596"/>
    <w:rsid w:val="00F3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398C"/>
    <w:rPr>
      <w:color w:val="808080"/>
    </w:rPr>
  </w:style>
  <w:style w:type="paragraph" w:customStyle="1" w:styleId="EB8C583FD6E34BF183A8999643098341">
    <w:name w:val="EB8C583FD6E34BF183A8999643098341"/>
    <w:rsid w:val="009C1591"/>
    <w:pPr>
      <w:spacing w:after="160" w:line="259" w:lineRule="auto"/>
    </w:pPr>
    <w:rPr>
      <w:sz w:val="22"/>
      <w:szCs w:val="22"/>
    </w:rPr>
  </w:style>
  <w:style w:type="paragraph" w:customStyle="1" w:styleId="75BE97B7F1E8406F975962F46D90E97E">
    <w:name w:val="75BE97B7F1E8406F975962F46D90E97E"/>
    <w:rsid w:val="009C1591"/>
    <w:pPr>
      <w:spacing w:after="160" w:line="259" w:lineRule="auto"/>
    </w:pPr>
    <w:rPr>
      <w:sz w:val="22"/>
      <w:szCs w:val="22"/>
    </w:rPr>
  </w:style>
  <w:style w:type="paragraph" w:customStyle="1" w:styleId="9A8274D52387F641BF296B057B5F2868">
    <w:name w:val="9A8274D52387F641BF296B057B5F2868"/>
    <w:rsid w:val="003A39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7806-40DB-420D-8215-BD99F040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Physical and Environmental Security Policy</vt:lpstr>
    </vt:vector>
  </TitlesOfParts>
  <Manager/>
  <Company>[Company]</Company>
  <LinksUpToDate>false</LinksUpToDate>
  <CharactersWithSpaces>3698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PHYSICAL AND ENVIRONMENTAL SECURITY POLICY</dc:title>
  <dc:subject>Security of physical locations and environments</dc:subject>
  <dc:creator>Stuart Barker</dc:creator>
  <cp:keywords/>
  <dc:description/>
  <cp:lastModifiedBy>Stuart Barker</cp:lastModifiedBy>
  <cp:revision>30</cp:revision>
  <cp:lastPrinted>2019-06-24T11:15:00Z</cp:lastPrinted>
  <dcterms:created xsi:type="dcterms:W3CDTF">2019-10-07T17:06:00Z</dcterms:created>
  <dcterms:modified xsi:type="dcterms:W3CDTF">2026-05-11T08:13:00Z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